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10E26570"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B700D2">
        <w:rPr>
          <w:rFonts w:ascii="Arial" w:hAnsi="Arial" w:cs="Arial"/>
          <w:b/>
          <w:bCs/>
          <w:sz w:val="24"/>
          <w:szCs w:val="24"/>
        </w:rPr>
        <w:t>1</w:t>
      </w:r>
      <w:r w:rsidR="00BC1EE6">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proofErr w:type="gramStart"/>
      <w:r w:rsidRPr="00B06CC2">
        <w:rPr>
          <w:rFonts w:ascii="Arial" w:hAnsi="Arial"/>
          <w:sz w:val="24"/>
          <w:szCs w:val="24"/>
        </w:rPr>
        <w:tab/>
        <w:t xml:space="preserve">  </w:t>
      </w:r>
      <w:r w:rsidRPr="00B16CEC">
        <w:rPr>
          <w:rFonts w:ascii="Arial" w:hAnsi="Arial"/>
          <w:b/>
          <w:sz w:val="24"/>
          <w:szCs w:val="24"/>
        </w:rPr>
        <w:t>R</w:t>
      </w:r>
      <w:proofErr w:type="gramEnd"/>
      <w:r w:rsidRPr="00B16CEC">
        <w:rPr>
          <w:rFonts w:ascii="Arial" w:hAnsi="Arial"/>
          <w:b/>
          <w:sz w:val="24"/>
          <w:szCs w:val="24"/>
        </w:rPr>
        <w:t>1-2</w:t>
      </w:r>
      <w:r w:rsidR="00BC1EE6" w:rsidRPr="00B16CEC">
        <w:rPr>
          <w:rFonts w:ascii="Arial" w:hAnsi="Arial"/>
          <w:b/>
          <w:sz w:val="24"/>
          <w:szCs w:val="24"/>
        </w:rPr>
        <w:t>3</w:t>
      </w:r>
      <w:r w:rsidR="00F97E34" w:rsidRPr="00B16CEC">
        <w:rPr>
          <w:rFonts w:ascii="Arial" w:hAnsi="Arial"/>
          <w:b/>
          <w:sz w:val="24"/>
          <w:szCs w:val="24"/>
        </w:rPr>
        <w:t>0</w:t>
      </w:r>
      <w:r w:rsidR="00B16CEC" w:rsidRPr="00B16CEC">
        <w:rPr>
          <w:rFonts w:ascii="Arial" w:hAnsi="Arial"/>
          <w:b/>
          <w:sz w:val="24"/>
          <w:szCs w:val="24"/>
        </w:rPr>
        <w:t>1230</w:t>
      </w:r>
      <w:bookmarkStart w:id="10" w:name="_GoBack"/>
      <w:bookmarkEnd w:id="10"/>
    </w:p>
    <w:p w14:paraId="6FA070B8" w14:textId="7454160A" w:rsidR="00DA15BD" w:rsidRPr="005F7DE3" w:rsidRDefault="00BC1EE6" w:rsidP="00DA15BD">
      <w:pPr>
        <w:pStyle w:val="CRCoverPage"/>
        <w:outlineLvl w:val="0"/>
        <w:rPr>
          <w:b/>
          <w:bCs/>
          <w:noProof/>
          <w:sz w:val="24"/>
        </w:rPr>
      </w:pPr>
      <w:r>
        <w:rPr>
          <w:rFonts w:cs="Arial"/>
          <w:b/>
          <w:bCs/>
          <w:sz w:val="24"/>
          <w:szCs w:val="24"/>
          <w:lang w:val="en-US" w:eastAsia="ja-JP"/>
        </w:rPr>
        <w:t>Athens</w:t>
      </w:r>
      <w:r w:rsidR="002B36B4" w:rsidRPr="002B36B4">
        <w:rPr>
          <w:rFonts w:cs="Arial"/>
          <w:b/>
          <w:bCs/>
          <w:sz w:val="24"/>
          <w:szCs w:val="24"/>
          <w:lang w:val="en-US" w:eastAsia="ja-JP"/>
        </w:rPr>
        <w:t xml:space="preserve">, </w:t>
      </w:r>
      <w:r>
        <w:rPr>
          <w:rFonts w:cs="Arial"/>
          <w:b/>
          <w:bCs/>
          <w:sz w:val="24"/>
          <w:szCs w:val="24"/>
          <w:lang w:val="en-US" w:eastAsia="ja-JP"/>
        </w:rPr>
        <w:t>Greece</w:t>
      </w:r>
      <w:r w:rsidR="00DA15BD" w:rsidRPr="00B06CC2">
        <w:rPr>
          <w:rFonts w:cs="Arial"/>
          <w:b/>
          <w:bCs/>
          <w:sz w:val="24"/>
          <w:szCs w:val="24"/>
          <w:lang w:val="en-US"/>
        </w:rPr>
        <w:t xml:space="preserve">, </w:t>
      </w:r>
      <w:r>
        <w:rPr>
          <w:rFonts w:cs="Arial"/>
          <w:b/>
          <w:bCs/>
          <w:sz w:val="24"/>
          <w:szCs w:val="24"/>
          <w:lang w:val="en-US"/>
        </w:rPr>
        <w:t>February</w:t>
      </w:r>
      <w:r w:rsidR="00497767">
        <w:rPr>
          <w:rFonts w:cs="Arial"/>
          <w:b/>
          <w:bCs/>
          <w:sz w:val="24"/>
          <w:szCs w:val="24"/>
          <w:lang w:val="en-US"/>
        </w:rPr>
        <w:t xml:space="preserve"> </w:t>
      </w:r>
      <w:r w:rsidR="001A2F21">
        <w:rPr>
          <w:rFonts w:cs="Arial"/>
          <w:b/>
          <w:bCs/>
          <w:sz w:val="24"/>
          <w:szCs w:val="24"/>
          <w:lang w:val="en-US"/>
        </w:rPr>
        <w:t>2</w:t>
      </w:r>
      <w:r>
        <w:rPr>
          <w:rFonts w:cs="Arial"/>
          <w:b/>
          <w:bCs/>
          <w:sz w:val="24"/>
          <w:szCs w:val="24"/>
          <w:lang w:val="en-US"/>
        </w:rPr>
        <w:t>7</w:t>
      </w:r>
      <w:r>
        <w:rPr>
          <w:rFonts w:cs="Arial"/>
          <w:b/>
          <w:bCs/>
          <w:sz w:val="24"/>
          <w:szCs w:val="24"/>
          <w:vertAlign w:val="superscript"/>
          <w:lang w:val="en-US"/>
        </w:rPr>
        <w:t>th</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w:t>
      </w:r>
      <w:r>
        <w:rPr>
          <w:rFonts w:cs="Arial"/>
          <w:b/>
          <w:bCs/>
          <w:sz w:val="24"/>
          <w:szCs w:val="24"/>
          <w:lang w:val="en-US"/>
        </w:rPr>
        <w:t>March 3</w:t>
      </w:r>
      <w:r>
        <w:rPr>
          <w:rFonts w:cs="Arial"/>
          <w:b/>
          <w:bCs/>
          <w:sz w:val="24"/>
          <w:szCs w:val="24"/>
          <w:vertAlign w:val="superscript"/>
          <w:lang w:val="en-US"/>
        </w:rPr>
        <w:t>rd</w:t>
      </w:r>
      <w:r w:rsidR="00DA15BD"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6969A23E" w:rsidR="00DA15BD" w:rsidRPr="00410371" w:rsidRDefault="00DA15BD" w:rsidP="00D73FDB">
            <w:pPr>
              <w:pStyle w:val="CRCoverPage"/>
              <w:spacing w:after="0"/>
              <w:jc w:val="right"/>
              <w:rPr>
                <w:b/>
                <w:noProof/>
                <w:sz w:val="28"/>
              </w:rPr>
            </w:pPr>
            <w:r w:rsidRPr="005F7DE3">
              <w:rPr>
                <w:b/>
                <w:noProof/>
                <w:sz w:val="28"/>
              </w:rPr>
              <w:t>38.21</w:t>
            </w:r>
            <w:r w:rsidR="00D84617">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D73FDB">
            <w:pPr>
              <w:pStyle w:val="CRCoverPage"/>
              <w:spacing w:after="0"/>
              <w:jc w:val="center"/>
              <w:rPr>
                <w:b/>
                <w:bCs/>
                <w:noProof/>
              </w:rPr>
            </w:pPr>
            <w:r>
              <w:rPr>
                <w:b/>
                <w:bCs/>
                <w:noProof/>
              </w:rPr>
              <w:t>Draft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ADE3402" w:rsidR="00DA15BD" w:rsidRPr="00F042BB" w:rsidRDefault="00DA15BD" w:rsidP="00BC1EE6">
            <w:pPr>
              <w:pStyle w:val="CRCoverPage"/>
              <w:spacing w:after="0"/>
              <w:jc w:val="center"/>
              <w:rPr>
                <w:b/>
                <w:bCs/>
                <w:noProof/>
                <w:sz w:val="28"/>
              </w:rPr>
            </w:pPr>
            <w:r w:rsidRPr="00F042BB">
              <w:rPr>
                <w:b/>
                <w:bCs/>
                <w:sz w:val="28"/>
                <w:szCs w:val="28"/>
              </w:rPr>
              <w:t>17.</w:t>
            </w:r>
            <w:r w:rsidR="00BC1EE6">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3D7E2C2" w:rsidR="00DA15BD" w:rsidRDefault="005D1352" w:rsidP="00D84617">
            <w:pPr>
              <w:pStyle w:val="CRCoverPage"/>
              <w:spacing w:after="0"/>
              <w:ind w:left="100"/>
              <w:rPr>
                <w:noProof/>
              </w:rPr>
            </w:pPr>
            <w:r w:rsidRPr="005D1352">
              <w:rPr>
                <w:noProof/>
              </w:rPr>
              <w:t>Beam application time for cross carrier beam application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039B862" w:rsidR="00DA15BD" w:rsidRDefault="00DA15BD" w:rsidP="002B36B4">
            <w:pPr>
              <w:pStyle w:val="CRCoverPage"/>
              <w:spacing w:after="0"/>
              <w:ind w:left="100"/>
              <w:rPr>
                <w:noProof/>
              </w:rPr>
            </w:pPr>
            <w:r w:rsidRPr="005F7DE3">
              <w:t>202</w:t>
            </w:r>
            <w:r>
              <w:t>2</w:t>
            </w:r>
            <w:r w:rsidRPr="005F7DE3">
              <w:t>-</w:t>
            </w:r>
            <w:r>
              <w:t>0</w:t>
            </w:r>
            <w:r w:rsidR="002B36B4">
              <w:t>8</w:t>
            </w:r>
            <w:r w:rsidRPr="005F7DE3">
              <w:t>-</w:t>
            </w:r>
            <w:r w:rsidR="002B36B4">
              <w:t>12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53848841" w:rsidR="00790475" w:rsidRDefault="005D1352" w:rsidP="005D1352">
            <w:pPr>
              <w:snapToGrid w:val="0"/>
              <w:spacing w:after="0"/>
              <w:rPr>
                <w:lang w:eastAsia="ko-KR"/>
              </w:rPr>
            </w:pPr>
            <w:r>
              <w:rPr>
                <w:lang w:eastAsia="ko-KR"/>
              </w:rPr>
              <w:t>In case of cross carrier beam indication, the carrier providing the beam indication can be different from the carrier(s) to which the beam indication applies. The beam application time is determined based on the smallest SCS among the active BWP(s) of the carrier(s) applying the beam indication and the active BWP of the carrier providing the beam indication. The spec seems to imply that SCS of carrier indicating the TCI state is not considered when the beam application time is determined.</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639C3BD6" w:rsidR="00DA15BD" w:rsidRPr="00790475" w:rsidRDefault="005D1352" w:rsidP="00790475">
            <w:pPr>
              <w:pStyle w:val="CRCoverPage"/>
              <w:spacing w:after="0"/>
              <w:rPr>
                <w:rFonts w:ascii="Times New Roman" w:hAnsi="Times New Roman"/>
                <w:noProof/>
              </w:rPr>
            </w:pPr>
            <w:r>
              <w:rPr>
                <w:rFonts w:ascii="Times New Roman" w:hAnsi="Times New Roman"/>
                <w:lang w:eastAsia="ko-KR"/>
              </w:rPr>
              <w:t>Add the phrase “</w:t>
            </w:r>
            <w:r w:rsidRPr="005D1352">
              <w:rPr>
                <w:rFonts w:ascii="Times New Roman" w:hAnsi="Times New Roman"/>
                <w:lang w:eastAsia="ko-KR"/>
              </w:rPr>
              <w:t>and the active BWP of the carrier providing the beam indication</w:t>
            </w:r>
            <w:r>
              <w:rPr>
                <w:rFonts w:ascii="Times New Roman" w:hAnsi="Times New Roman"/>
                <w:lang w:eastAsia="ko-KR"/>
              </w:rPr>
              <w:t>”, to clarify that the SCS of the carrier providing the beam indication is also considered when determining the beam application time</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19A9532B" w:rsidR="00DA15BD" w:rsidRPr="00790475" w:rsidRDefault="00790475" w:rsidP="005D1352">
            <w:pPr>
              <w:pStyle w:val="CRCoverPage"/>
              <w:spacing w:after="0"/>
              <w:rPr>
                <w:rFonts w:ascii="Times New Roman" w:hAnsi="Times New Roman"/>
                <w:noProof/>
              </w:rPr>
            </w:pPr>
            <w:r w:rsidRPr="00790475">
              <w:rPr>
                <w:rFonts w:ascii="Times New Roman" w:hAnsi="Times New Roman"/>
                <w:noProof/>
              </w:rPr>
              <w:t xml:space="preserve">Ambiguity </w:t>
            </w:r>
            <w:r w:rsidR="005D1352">
              <w:rPr>
                <w:rFonts w:ascii="Times New Roman" w:hAnsi="Times New Roman"/>
                <w:noProof/>
              </w:rPr>
              <w:t>in how the beam application time is determine in case of cross carrier scheduling/beam indication</w:t>
            </w:r>
            <w:r w:rsidRPr="00790475">
              <w:rPr>
                <w:rFonts w:ascii="Times New Roman" w:hAnsi="Times New Roman"/>
                <w:noProof/>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F91C813" w:rsidR="00167A0B" w:rsidRDefault="00790475" w:rsidP="00167A0B">
            <w:pPr>
              <w:pStyle w:val="CRCoverPage"/>
              <w:spacing w:after="0"/>
              <w:ind w:left="100"/>
              <w:rPr>
                <w:noProof/>
              </w:rPr>
            </w:pPr>
            <w:r>
              <w:rPr>
                <w:noProof/>
              </w:rPr>
              <w:t>5.1.5</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40020520"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6FA87AFA" w14:textId="77777777" w:rsidR="00114594" w:rsidRPr="0048482F" w:rsidRDefault="00114594" w:rsidP="00114594">
      <w:pPr>
        <w:pStyle w:val="Heading3"/>
        <w:rPr>
          <w:color w:val="000000"/>
        </w:rPr>
      </w:pPr>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22105108"/>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bookmarkEnd w:id="27"/>
      <w:bookmarkEnd w:id="28"/>
      <w:bookmarkEnd w:id="29"/>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86DAD38" w14:textId="3372C962" w:rsidR="00114594" w:rsidRDefault="00114594" w:rsidP="00114594">
      <w:pPr>
        <w:rPr>
          <w:lang w:val="en-US"/>
        </w:rPr>
      </w:pPr>
      <w:r w:rsidRPr="003450AF">
        <w:rPr>
          <w:color w:val="000000" w:themeColor="text1"/>
          <w:lang w:val="en-US" w:eastAsia="zh-CN"/>
        </w:rPr>
        <w:t xml:space="preserve">When </w:t>
      </w:r>
      <w:r>
        <w:rPr>
          <w:color w:val="000000" w:themeColor="text1"/>
          <w:lang w:eastAsia="zh-CN"/>
        </w:rPr>
        <w:t xml:space="preserve">a UE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114594">
        <w:rPr>
          <w:rFonts w:cs="Times"/>
          <w:color w:val="FF0000"/>
          <w:szCs w:val="22"/>
          <w:u w:val="single"/>
        </w:rPr>
        <w:t>and the active BWP of the carrier providing the beam indication</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r>
        <w:rPr>
          <w:lang w:val="en-US"/>
        </w:rPr>
        <w:t xml:space="preserve">. </w:t>
      </w: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ECBE" w14:textId="77777777" w:rsidR="005223D9" w:rsidRDefault="005223D9">
      <w:r>
        <w:separator/>
      </w:r>
    </w:p>
    <w:p w14:paraId="6F1E1A40" w14:textId="77777777" w:rsidR="005223D9" w:rsidRDefault="005223D9"/>
  </w:endnote>
  <w:endnote w:type="continuationSeparator" w:id="0">
    <w:p w14:paraId="271940ED" w14:textId="77777777" w:rsidR="005223D9" w:rsidRDefault="005223D9">
      <w:r>
        <w:continuationSeparator/>
      </w:r>
    </w:p>
    <w:p w14:paraId="0EDC8C8F" w14:textId="77777777" w:rsidR="005223D9" w:rsidRDefault="0052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25762" w14:textId="77777777" w:rsidR="005223D9" w:rsidRDefault="005223D9">
      <w:r>
        <w:separator/>
      </w:r>
    </w:p>
    <w:p w14:paraId="6ECF3D2A" w14:textId="77777777" w:rsidR="005223D9" w:rsidRDefault="005223D9"/>
  </w:footnote>
  <w:footnote w:type="continuationSeparator" w:id="0">
    <w:p w14:paraId="50731684" w14:textId="77777777" w:rsidR="005223D9" w:rsidRDefault="005223D9">
      <w:r>
        <w:continuationSeparator/>
      </w:r>
    </w:p>
    <w:p w14:paraId="6A339CB8" w14:textId="77777777" w:rsidR="005223D9" w:rsidRDefault="005223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2089F948"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6CEC">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4"/>
  </w:num>
  <w:num w:numId="5">
    <w:abstractNumId w:val="4"/>
  </w:num>
  <w:num w:numId="6">
    <w:abstractNumId w:val="23"/>
  </w:num>
  <w:num w:numId="7">
    <w:abstractNumId w:val="11"/>
  </w:num>
  <w:num w:numId="8">
    <w:abstractNumId w:val="21"/>
  </w:num>
  <w:num w:numId="9">
    <w:abstractNumId w:val="15"/>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594"/>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3D9"/>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352"/>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5A3"/>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CEC"/>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D4E35-CC1B-49C1-8F41-5AB5C32F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Emad</cp:lastModifiedBy>
  <cp:revision>22</cp:revision>
  <dcterms:created xsi:type="dcterms:W3CDTF">2022-05-27T14:52:00Z</dcterms:created>
  <dcterms:modified xsi:type="dcterms:W3CDTF">2023-02-17T02:18:00Z</dcterms:modified>
</cp:coreProperties>
</file>